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80"/>
        <w:rPr>
          <w:b/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</w:r>
    </w:p>
    <w:p>
      <w:pPr>
        <w:pStyle w:val="Normal"/>
        <w:spacing w:lineRule="atLeast" w:line="240" w:beforeAutospacing="0" w:before="0" w:afterAutospacing="0" w:after="0"/>
        <w:ind w:left="119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>‌</w:t>
      </w:r>
      <w:bookmarkStart w:id="0" w:name="92302878-3db0-4430-b965-beb49ae37eb8"/>
      <w:r>
        <w:rPr>
          <w:rFonts w:eastAsia="Calibri"/>
          <w:b/>
          <w:color w:val="000000"/>
          <w:sz w:val="24"/>
          <w:szCs w:val="24"/>
          <w:lang w:val="ru-RU"/>
        </w:rPr>
        <w:t>Ульяновская область</w:t>
      </w:r>
      <w:bookmarkEnd w:id="0"/>
      <w:r>
        <w:rPr>
          <w:rFonts w:eastAsia="Calibri"/>
          <w:b/>
          <w:color w:val="000000"/>
          <w:sz w:val="24"/>
          <w:szCs w:val="24"/>
          <w:lang w:val="ru-RU"/>
        </w:rPr>
        <w:t>‌‌  ‌</w:t>
      </w:r>
      <w:bookmarkStart w:id="1" w:name="d3be732f-7677-4313-980d-011f22249434"/>
      <w:r>
        <w:rPr>
          <w:rFonts w:eastAsia="Calibri"/>
          <w:b/>
          <w:color w:val="000000"/>
          <w:sz w:val="24"/>
          <w:szCs w:val="24"/>
          <w:lang w:val="ru-RU"/>
        </w:rPr>
        <w:t>Ульяновский район</w:t>
      </w:r>
      <w:bookmarkEnd w:id="1"/>
      <w:r>
        <w:rPr>
          <w:rFonts w:eastAsia="Calibri"/>
          <w:b/>
          <w:color w:val="000000"/>
          <w:sz w:val="24"/>
          <w:szCs w:val="24"/>
          <w:lang w:val="ru-RU"/>
        </w:rPr>
        <w:t>‌</w:t>
      </w:r>
      <w:r>
        <w:rPr>
          <w:rFonts w:eastAsia="Calibri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tLeast" w:line="240" w:beforeAutospacing="0" w:before="0" w:afterAutospacing="0" w:after="0"/>
        <w:ind w:left="119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>МОУ Новоуренская СШ</w:t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tbl>
      <w:tblPr>
        <w:tblpPr w:bottomFromText="160" w:horzAnchor="margin" w:leftFromText="180" w:rightFromText="180" w:tblpX="0" w:tblpXSpec="center" w:tblpY="123" w:topFromText="0" w:vertAnchor="text"/>
        <w:tblW w:w="102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3"/>
        <w:gridCol w:w="3280"/>
        <w:gridCol w:w="3284"/>
      </w:tblGrid>
      <w:tr>
        <w:trPr>
          <w:trHeight w:val="2519" w:hRule="atLeast"/>
        </w:trPr>
        <w:tc>
          <w:tcPr>
            <w:tcW w:w="3683" w:type="dxa"/>
            <w:tcBorders/>
          </w:tcPr>
          <w:p>
            <w:pPr>
              <w:pStyle w:val="Normal"/>
              <w:widowControl w:val="false"/>
              <w:spacing w:lineRule="auto" w:line="276"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Методический совет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_________ /Кузьмина Е.А./</w:t>
            </w:r>
          </w:p>
          <w:p>
            <w:pPr>
              <w:pStyle w:val="Normal"/>
              <w:widowControl w:val="false"/>
              <w:spacing w:beforeAutospacing="0" w:before="0" w:afterAutospacing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протокол 1 от 28.08. 2023 г.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280" w:type="dxa"/>
            <w:tcBorders/>
          </w:tcPr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ЗДВР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 /Каравашкина Н.А./</w:t>
            </w:r>
          </w:p>
          <w:p>
            <w:pPr>
              <w:pStyle w:val="Normal"/>
              <w:widowControl w:val="false"/>
              <w:spacing w:beforeAutospacing="0" w:before="0" w:afterAutospacing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284" w:type="dxa"/>
            <w:tcBorders/>
          </w:tcPr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________    /Кузина Н.В./</w:t>
            </w:r>
          </w:p>
          <w:p>
            <w:pPr>
              <w:pStyle w:val="Normal"/>
              <w:widowControl w:val="false"/>
              <w:spacing w:beforeAutospacing="0" w:before="0" w:afterAutospacing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приказ № 107  от 29.08.2023</w:t>
            </w:r>
          </w:p>
          <w:p>
            <w:pPr>
              <w:pStyle w:val="Normal"/>
              <w:widowControl w:val="false"/>
              <w:spacing w:beforeAutospacing="0" w:before="0" w:afterAutospacing="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408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>РАБОЧАЯ ПРОГРАММА</w:t>
      </w:r>
    </w:p>
    <w:p>
      <w:pPr>
        <w:pStyle w:val="Normal"/>
        <w:spacing w:lineRule="auto" w:line="408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 xml:space="preserve">курса внеурочной деятельности </w:t>
      </w:r>
      <w:r>
        <w:rPr>
          <w:rFonts w:eastAsia="Calibri" w:ascii="Calibri" w:hAnsi="Calibri"/>
          <w:b/>
          <w:color w:val="000000"/>
          <w:sz w:val="24"/>
          <w:szCs w:val="24"/>
          <w:lang w:val="ru-RU"/>
        </w:rPr>
        <w:t>«Основы финансовой грамотности»</w:t>
      </w:r>
    </w:p>
    <w:p>
      <w:pPr>
        <w:pStyle w:val="Normal"/>
        <w:spacing w:lineRule="auto" w:line="408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/>
          <w:color w:val="000000"/>
          <w:sz w:val="24"/>
          <w:szCs w:val="24"/>
          <w:lang w:val="ru-RU"/>
        </w:rPr>
        <w:t xml:space="preserve">для обучающихся 2  класса </w:t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sz w:val="24"/>
          <w:szCs w:val="24"/>
          <w:lang w:val="ru-RU"/>
        </w:rPr>
      </w:pPr>
      <w:r>
        <w:rPr>
          <w:rFonts w:eastAsia="Calibr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76" w:beforeAutospacing="0" w:before="0" w:afterAutospacing="0" w:after="0"/>
        <w:ind w:left="120" w:hanging="0"/>
        <w:jc w:val="center"/>
        <w:rPr>
          <w:rFonts w:ascii="Calibri" w:hAnsi="Calibri" w:eastAsia="Calibri"/>
          <w:lang w:val="ru-RU"/>
        </w:rPr>
      </w:pPr>
      <w:r>
        <w:rPr>
          <w:rFonts w:eastAsia="Calibri"/>
          <w:color w:val="000000"/>
          <w:sz w:val="24"/>
          <w:szCs w:val="24"/>
          <w:lang w:val="ru-RU"/>
        </w:rPr>
        <w:t>​</w:t>
      </w:r>
      <w:bookmarkStart w:id="2" w:name="6a62a166-1d4f-48ae-b70c-7ad4265c785c"/>
      <w:r>
        <w:rPr>
          <w:rFonts w:eastAsia="Calibri"/>
          <w:b/>
          <w:color w:val="000000"/>
          <w:sz w:val="24"/>
          <w:szCs w:val="24"/>
          <w:lang w:val="ru-RU"/>
        </w:rPr>
        <w:t>с. Новый Урень</w:t>
      </w:r>
      <w:bookmarkEnd w:id="2"/>
      <w:r>
        <w:rPr>
          <w:rFonts w:eastAsia="Calibri"/>
          <w:b/>
          <w:color w:val="000000"/>
          <w:sz w:val="24"/>
          <w:szCs w:val="24"/>
          <w:lang w:val="ru-RU"/>
        </w:rPr>
        <w:t xml:space="preserve">‌ </w:t>
      </w:r>
      <w:bookmarkStart w:id="3" w:name="01d20740-99c3-4bc3-a83d-cf5caa3ff979"/>
      <w:r>
        <w:rPr>
          <w:rFonts w:eastAsia="Calibri"/>
          <w:b/>
          <w:color w:val="000000"/>
          <w:sz w:val="24"/>
          <w:szCs w:val="24"/>
          <w:lang w:val="ru-RU"/>
        </w:rPr>
        <w:t>2023</w:t>
      </w:r>
      <w:bookmarkEnd w:id="3"/>
      <w:r>
        <w:rPr>
          <w:rFonts w:eastAsia="Calibri"/>
          <w:b/>
          <w:color w:val="000000"/>
          <w:sz w:val="24"/>
          <w:szCs w:val="24"/>
          <w:lang w:val="ru-RU"/>
        </w:rPr>
        <w:t>‌</w:t>
      </w:r>
      <w:r>
        <w:rPr>
          <w:rFonts w:eastAsia="Calibri"/>
          <w:color w:val="000000"/>
          <w:sz w:val="24"/>
          <w:szCs w:val="24"/>
          <w:lang w:val="ru-RU"/>
        </w:rPr>
        <w:t>​</w:t>
      </w:r>
    </w:p>
    <w:p>
      <w:pPr>
        <w:pStyle w:val="Normal"/>
        <w:tabs>
          <w:tab w:val="clear" w:pos="720"/>
          <w:tab w:val="left" w:pos="567" w:leader="none"/>
        </w:tabs>
        <w:spacing w:beforeAutospacing="0" w:before="0" w:afterAutospacing="0" w:after="0"/>
        <w:rPr>
          <w:b/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</w:r>
    </w:p>
    <w:p>
      <w:pPr>
        <w:pStyle w:val="Normal"/>
        <w:tabs>
          <w:tab w:val="clear" w:pos="720"/>
          <w:tab w:val="left" w:pos="567" w:leader="none"/>
        </w:tabs>
        <w:spacing w:beforeAutospacing="0" w:before="0" w:afterAutospacing="0" w:after="0"/>
        <w:jc w:val="center"/>
        <w:rPr>
          <w:b/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</w:r>
    </w:p>
    <w:p>
      <w:pPr>
        <w:pStyle w:val="Normal"/>
        <w:tabs>
          <w:tab w:val="clear" w:pos="720"/>
          <w:tab w:val="left" w:pos="567" w:leader="none"/>
        </w:tabs>
        <w:spacing w:beforeAutospacing="0" w:before="0" w:afterAutospacing="0" w:after="0"/>
        <w:jc w:val="center"/>
        <w:rPr>
          <w:b/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</w:r>
    </w:p>
    <w:p>
      <w:pPr>
        <w:pStyle w:val="Normal"/>
        <w:tabs>
          <w:tab w:val="clear" w:pos="720"/>
          <w:tab w:val="left" w:pos="567" w:leader="none"/>
        </w:tabs>
        <w:spacing w:lineRule="auto" w:line="360" w:beforeAutospacing="0" w:before="0" w:afterAutospacing="0" w:after="0"/>
        <w:jc w:val="center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910" w:right="567" w:hanging="0"/>
        <w:contextualSpacing/>
        <w:jc w:val="center"/>
        <w:rPr>
          <w:sz w:val="26"/>
          <w:szCs w:val="26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>1. Пояснительная записка</w:t>
      </w:r>
    </w:p>
    <w:p>
      <w:pPr>
        <w:pStyle w:val="Normal"/>
        <w:widowControl w:val="false"/>
        <w:tabs>
          <w:tab w:val="clear" w:pos="720"/>
          <w:tab w:val="left" w:pos="1882" w:leader="none"/>
          <w:tab w:val="left" w:pos="3262" w:leader="none"/>
          <w:tab w:val="left" w:pos="4300" w:leader="none"/>
          <w:tab w:val="left" w:pos="5794" w:leader="none"/>
          <w:tab w:val="left" w:pos="6968" w:leader="none"/>
          <w:tab w:val="left" w:pos="8532" w:leader="none"/>
        </w:tabs>
        <w:spacing w:lineRule="auto" w:line="240" w:beforeAutospacing="0" w:before="57" w:afterAutospacing="0" w:after="57"/>
        <w:ind w:left="567" w:right="567" w:firstLine="850"/>
        <w:rPr>
          <w:sz w:val="26"/>
          <w:szCs w:val="26"/>
        </w:rPr>
      </w:pPr>
      <w:r>
        <w:rPr>
          <w:b/>
          <w:sz w:val="26"/>
          <w:szCs w:val="26"/>
          <w:lang w:val="ru-RU"/>
        </w:rPr>
        <w:t>Нормативно-правовое обеспечение</w:t>
      </w:r>
      <w:r>
        <w:rPr>
          <w:sz w:val="26"/>
          <w:szCs w:val="26"/>
          <w:lang w:val="ru-RU"/>
        </w:rPr>
        <w:t xml:space="preserve">. </w:t>
      </w:r>
    </w:p>
    <w:p>
      <w:pPr>
        <w:pStyle w:val="Normal"/>
        <w:widowControl w:val="false"/>
        <w:tabs>
          <w:tab w:val="clear" w:pos="720"/>
          <w:tab w:val="left" w:pos="1882" w:leader="none"/>
          <w:tab w:val="left" w:pos="3262" w:leader="none"/>
          <w:tab w:val="left" w:pos="4300" w:leader="none"/>
          <w:tab w:val="left" w:pos="5794" w:leader="none"/>
          <w:tab w:val="left" w:pos="6968" w:leader="none"/>
          <w:tab w:val="left" w:pos="8532" w:leader="none"/>
        </w:tabs>
        <w:spacing w:lineRule="auto" w:line="240" w:beforeAutospacing="0" w:before="57" w:afterAutospacing="0" w:after="57"/>
        <w:ind w:left="567" w:right="567" w:firstLine="85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Нормативную правовую основу настоящей рабочей программы курса внеурочной деятельности</w:t>
        <w:tab/>
      </w:r>
      <w:r>
        <w:rPr>
          <w:color w:val="000000"/>
          <w:sz w:val="26"/>
          <w:szCs w:val="26"/>
          <w:lang w:val="ru-RU"/>
        </w:rPr>
        <w:t xml:space="preserve">«Основы финансовой грамотности» </w:t>
      </w:r>
      <w:r>
        <w:rPr>
          <w:sz w:val="26"/>
          <w:szCs w:val="26"/>
          <w:lang w:val="ru-RU"/>
        </w:rPr>
        <w:t xml:space="preserve">составляют </w:t>
      </w:r>
      <w:r>
        <w:rPr>
          <w:spacing w:val="-1"/>
          <w:sz w:val="26"/>
          <w:szCs w:val="26"/>
          <w:lang w:val="ru-RU"/>
        </w:rPr>
        <w:t>следующие</w:t>
      </w:r>
      <w:r>
        <w:rPr>
          <w:spacing w:val="-67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документы:</w:t>
      </w:r>
    </w:p>
    <w:p>
      <w:pPr>
        <w:pStyle w:val="Style18"/>
        <w:numPr>
          <w:ilvl w:val="0"/>
          <w:numId w:val="1"/>
        </w:numPr>
        <w:tabs>
          <w:tab w:val="clear" w:pos="720"/>
          <w:tab w:val="left" w:pos="0" w:leader="none"/>
        </w:tabs>
        <w:spacing w:lineRule="auto" w:line="240" w:before="57" w:after="0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Федеральным Законом от 29.12.2012 № 273-ФЗ «Об образовании в Российской Федерации»,</w:t>
      </w:r>
    </w:p>
    <w:p>
      <w:pPr>
        <w:pStyle w:val="Style18"/>
        <w:numPr>
          <w:ilvl w:val="0"/>
          <w:numId w:val="1"/>
        </w:numPr>
        <w:tabs>
          <w:tab w:val="clear" w:pos="720"/>
          <w:tab w:val="left" w:pos="0" w:leader="none"/>
        </w:tabs>
        <w:spacing w:lineRule="auto" w:line="240" w:before="0" w:after="0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Федеральным государственным образовательным стандартом начального общего образования, утвержденным приказом Министерства образования и науки Российской Федерации от 06.10.2009 № 373 (для I - IV классов),</w:t>
      </w:r>
    </w:p>
    <w:p>
      <w:pPr>
        <w:pStyle w:val="Style18"/>
        <w:numPr>
          <w:ilvl w:val="0"/>
          <w:numId w:val="1"/>
        </w:numPr>
        <w:tabs>
          <w:tab w:val="clear" w:pos="720"/>
          <w:tab w:val="left" w:pos="0" w:leader="none"/>
        </w:tabs>
        <w:spacing w:lineRule="auto" w:line="240" w:before="0" w:after="0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№ 115,</w:t>
      </w:r>
    </w:p>
    <w:p>
      <w:pPr>
        <w:pStyle w:val="Style18"/>
        <w:numPr>
          <w:ilvl w:val="0"/>
          <w:numId w:val="1"/>
        </w:numPr>
        <w:tabs>
          <w:tab w:val="clear" w:pos="720"/>
          <w:tab w:val="left" w:pos="0" w:leader="none"/>
        </w:tabs>
        <w:spacing w:lineRule="auto" w:line="240" w:before="0" w:after="0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деятельность»,</w:t>
      </w:r>
    </w:p>
    <w:p>
      <w:pPr>
        <w:pStyle w:val="Style18"/>
        <w:numPr>
          <w:ilvl w:val="0"/>
          <w:numId w:val="1"/>
        </w:numPr>
        <w:tabs>
          <w:tab w:val="clear" w:pos="720"/>
          <w:tab w:val="left" w:pos="0" w:leader="none"/>
        </w:tabs>
        <w:spacing w:lineRule="auto" w:line="240" w:before="0" w:after="0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Приказом Министерства образования и науки Российской Федерации от 09.06.2016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среднего общего, основного общего образования»,</w:t>
      </w:r>
    </w:p>
    <w:p>
      <w:pPr>
        <w:pStyle w:val="Style18"/>
        <w:numPr>
          <w:ilvl w:val="0"/>
          <w:numId w:val="1"/>
        </w:numPr>
        <w:tabs>
          <w:tab w:val="clear" w:pos="720"/>
          <w:tab w:val="left" w:pos="0" w:leader="none"/>
        </w:tabs>
        <w:spacing w:lineRule="auto" w:line="240" w:before="0" w:after="0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Постановлениями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молодежи»», от 28.01.2021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обитания»»</w:t>
      </w:r>
    </w:p>
    <w:p>
      <w:pPr>
        <w:pStyle w:val="Style18"/>
        <w:numPr>
          <w:ilvl w:val="0"/>
          <w:numId w:val="1"/>
        </w:numPr>
        <w:tabs>
          <w:tab w:val="clear" w:pos="720"/>
          <w:tab w:val="left" w:pos="0" w:leader="none"/>
        </w:tabs>
        <w:spacing w:lineRule="auto" w:line="240" w:before="0" w:after="57"/>
        <w:ind w:left="567" w:right="567" w:firstLine="850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  <w:lang w:val="ru-RU"/>
        </w:rPr>
        <w:t>образовательной</w:t>
      </w: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  <w:lang w:val="ru-RU"/>
        </w:rPr>
        <w:t>программы  ООО МОУ Новоуренской СШ ( утверждена приказом директора школы №107 от 29.08.2023)</w:t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widowControl w:val="false"/>
        <w:spacing w:lineRule="auto" w:line="240" w:beforeAutospacing="0" w:before="57" w:afterAutospacing="0" w:after="57"/>
        <w:ind w:left="567" w:right="567" w:firstLine="850"/>
        <w:jc w:val="both"/>
        <w:rPr>
          <w:color w:val="231F20"/>
          <w:sz w:val="26"/>
          <w:szCs w:val="26"/>
          <w:lang w:val="ru-RU"/>
        </w:rPr>
      </w:pPr>
      <w:r>
        <w:rPr>
          <w:color w:val="231F20"/>
          <w:sz w:val="26"/>
          <w:szCs w:val="26"/>
          <w:lang w:val="ru-RU"/>
        </w:rPr>
      </w:r>
    </w:p>
    <w:p>
      <w:pPr>
        <w:pStyle w:val="Normal"/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567" w:right="567" w:firstLine="850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lang w:val="ru-RU"/>
        </w:rPr>
        <w:t xml:space="preserve">Место курса в плане внеурочной деятельности МОУ Новоуренская СШ: </w:t>
      </w:r>
    </w:p>
    <w:p>
      <w:pPr>
        <w:pStyle w:val="Normal"/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567" w:right="567" w:firstLine="85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val="ru-RU"/>
        </w:rPr>
        <w:t xml:space="preserve">Программа реализуется в работе с обучающимися 2 класса. В 2023–2024 учебном году запланировано проведение </w:t>
      </w:r>
      <w:r>
        <w:rPr>
          <w:color w:val="000000"/>
          <w:sz w:val="26"/>
          <w:szCs w:val="26"/>
          <w:lang w:val="ru-RU" w:eastAsia="en-US"/>
        </w:rPr>
        <w:t>34</w:t>
      </w:r>
      <w:r>
        <w:rPr>
          <w:color w:val="000000"/>
          <w:sz w:val="26"/>
          <w:szCs w:val="26"/>
          <w:lang w:val="ru-RU"/>
        </w:rPr>
        <w:t xml:space="preserve"> внеурочных занятий. Занятия проводятся 1 раз в неделю по </w:t>
      </w:r>
      <w:r>
        <w:rPr>
          <w:color w:val="000000"/>
          <w:sz w:val="26"/>
          <w:szCs w:val="26"/>
          <w:lang w:val="ru-RU" w:eastAsia="en-US"/>
        </w:rPr>
        <w:t>средам</w:t>
      </w:r>
      <w:r>
        <w:rPr>
          <w:color w:val="000000"/>
          <w:sz w:val="26"/>
          <w:szCs w:val="26"/>
          <w:lang w:val="ru-RU"/>
        </w:rPr>
        <w:t xml:space="preserve">, </w:t>
      </w:r>
      <w:r>
        <w:rPr>
          <w:rFonts w:eastAsia="Times New Roman" w:cs="Times New Roman"/>
          <w:color w:val="000000"/>
          <w:kern w:val="0"/>
          <w:sz w:val="26"/>
          <w:szCs w:val="26"/>
          <w:lang w:val="ru-RU" w:eastAsia="en-US" w:bidi="ar-SA"/>
        </w:rPr>
        <w:t>шестым</w:t>
      </w:r>
      <w:r>
        <w:rPr>
          <w:color w:val="000000"/>
          <w:sz w:val="26"/>
          <w:szCs w:val="26"/>
          <w:lang w:val="ru-RU"/>
        </w:rPr>
        <w:t xml:space="preserve"> уроком.</w:t>
      </w:r>
    </w:p>
    <w:p>
      <w:pPr>
        <w:pStyle w:val="Normal"/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567" w:right="567" w:firstLine="850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lang w:val="ru-RU"/>
        </w:rPr>
        <w:t>Цель курса:</w:t>
      </w:r>
      <w:r>
        <w:rPr>
          <w:color w:val="000000"/>
          <w:sz w:val="26"/>
          <w:szCs w:val="26"/>
          <w:lang w:val="ru-RU"/>
        </w:rPr>
        <w:t xml:space="preserve"> создание на практике условий  для развития экономического образа мышления  путем расширения экономико-образовательного пространства учащихся начальных классов на основе формирования личностных, коммуникативных, познавательных и регулятивных учебных умений.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910" w:right="567" w:hanging="0"/>
        <w:contextualSpacing/>
        <w:jc w:val="center"/>
        <w:rPr>
          <w:sz w:val="26"/>
          <w:szCs w:val="26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>2. Планируемые  результаты освоения курса внеурочной деятельности</w:t>
      </w:r>
    </w:p>
    <w:p>
      <w:pPr>
        <w:pStyle w:val="Normal"/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567" w:right="567" w:firstLine="850"/>
        <w:jc w:val="both"/>
        <w:rPr>
          <w:sz w:val="26"/>
          <w:szCs w:val="26"/>
        </w:rPr>
      </w:pPr>
      <w:r>
        <w:rPr>
          <w:bCs/>
          <w:color w:val="252525"/>
          <w:spacing w:val="-2"/>
          <w:sz w:val="26"/>
          <w:szCs w:val="26"/>
          <w:lang w:val="ru-RU"/>
        </w:rPr>
        <w:t xml:space="preserve">Освоение содержания опирается на межпредметные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 </w:t>
      </w:r>
    </w:p>
    <w:p>
      <w:pPr>
        <w:pStyle w:val="Style18"/>
        <w:tabs>
          <w:tab w:val="clear" w:pos="720"/>
          <w:tab w:val="left" w:pos="567" w:leader="none"/>
        </w:tabs>
        <w:spacing w:lineRule="auto" w:line="240" w:beforeAutospacing="0" w:before="57" w:afterAutospacing="0" w:after="57"/>
        <w:ind w:left="567" w:right="567" w:firstLine="850"/>
        <w:rPr>
          <w:sz w:val="26"/>
          <w:szCs w:val="26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>Личностные и метапредметные результаты освоения курса</w:t>
      </w:r>
    </w:p>
    <w:p>
      <w:pPr>
        <w:pStyle w:val="Style18"/>
        <w:spacing w:lineRule="auto" w:line="240" w:before="57" w:after="57"/>
        <w:ind w:left="567" w:right="567" w:firstLine="850"/>
        <w:rPr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>Планируемые результаты: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Личностными результатами изучения курса «Финансовая грамотность» являются: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осознание себя как члена семьи, общества и государства; 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овладение начальными навыками адаптации в мире финансовых отношений;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развитие самостоятельности и осознание личной ответственности за свои поступки; 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развитие навыков сотрудничества со взрослыми и сверстниками в разных игровых и реальных экономических ситуациях.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Метапредметными результатами  изучения  курса  «Основы финансовой грамотности» являются:</w:t>
      </w:r>
    </w:p>
    <w:p>
      <w:pPr>
        <w:pStyle w:val="Style18"/>
        <w:spacing w:lineRule="auto" w:line="240" w:before="57" w:after="57"/>
        <w:ind w:left="567" w:right="567" w:firstLine="85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- познавательные: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освоение способов решения проблем творческого и поискового характера;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использование  различных  способов  поиска,  сбора,  обработки, анализа и представления информации;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овладение  логическими  действиями  сравнения,  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овладение базовыми предметными и межпредметными понятиями; </w:t>
      </w:r>
    </w:p>
    <w:p>
      <w:pPr>
        <w:pStyle w:val="Style18"/>
        <w:spacing w:lineRule="auto" w:line="240" w:before="57" w:after="57"/>
        <w:ind w:left="567" w:right="567" w:firstLine="85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- регулятивные: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понимание цели своих действий;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составление простых планов с помощью учителя;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проявление познавательной и творческой инициативы;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оценка правильности выполнения действий;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адекватное восприятие предложений товарищей, учителей, родителей;</w:t>
      </w:r>
    </w:p>
    <w:p>
      <w:pPr>
        <w:pStyle w:val="Style18"/>
        <w:spacing w:lineRule="auto" w:line="240" w:before="57" w:after="57"/>
        <w:ind w:left="567" w:right="567" w:firstLine="85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- коммуникативные: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составление текстов в устной и письменной формах;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умение слушать собеседника и вести диалог; 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умение признавать возможность существования различных точек зрения и права каждого иметь свою; 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умение излагать своё мнение и аргументировать свою точку зрения и оценку событий;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Предметными результатами изучения курса «Финансовая грамотность» являются: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понимание и правильное использование экономических терминов;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представление о роли денег в семье и обществе; 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умение характеризовать виды и функции денег;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знание источников доходов и направлений расходов семьи; 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умение рассчитывать доходы и расходы и составлять простой семейный бюджет;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определение элементарных проблем в области семейных финансов и путей их решения;</w:t>
      </w:r>
    </w:p>
    <w:p>
      <w:pPr>
        <w:pStyle w:val="Style18"/>
        <w:spacing w:lineRule="auto" w:line="240"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проведение элементарных финансовых расчётов</w:t>
      </w:r>
    </w:p>
    <w:p>
      <w:pPr>
        <w:pStyle w:val="ListParagraph"/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/>
      </w:pPr>
      <w:r>
        <w:rPr/>
      </w:r>
    </w:p>
    <w:p>
      <w:pPr>
        <w:pStyle w:val="ListParagraph"/>
        <w:tabs>
          <w:tab w:val="clear" w:pos="720"/>
          <w:tab w:val="left" w:pos="2220" w:leader="none"/>
        </w:tabs>
        <w:spacing w:before="280" w:after="280"/>
        <w:contextualSpacing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ab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1063" w:hanging="0"/>
        <w:contextualSpacing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>3. Учебно - тематический план курса внеурочной деятельности</w:t>
      </w:r>
    </w:p>
    <w:tbl>
      <w:tblPr>
        <w:tblStyle w:val="a3"/>
        <w:tblW w:w="104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79"/>
        <w:gridCol w:w="4723"/>
        <w:gridCol w:w="1400"/>
        <w:gridCol w:w="1537"/>
        <w:gridCol w:w="1687"/>
      </w:tblGrid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п/п</w:t>
            </w:r>
          </w:p>
        </w:tc>
        <w:tc>
          <w:tcPr>
            <w:tcW w:w="4723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Тема урока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Всего часов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Теория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Практика</w:t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Сентябрь  (4 часа)Появление обмена товаров. Игра «Путешествие в страну Обменяйку».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Появление обмена товаров. Игра «Путешествие в страну Обменяйку».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Первые деньги.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3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Монеты. Защита проектов «Монеты Древнего мира»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4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Бумажные деньги.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Октябрь (3 часа)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5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Закрепление. Решение задач с денежными расчётами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6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Рассмотрим деньги поближе. Гурт. Подделка монет.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7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Рассмотрим деньги поближе. Орёл и решка. Аверс и реверс. Номинал. Рассматривание  разных монет.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Ноябрь (4 часа)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8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Рассмотрим деньги поближе. Номинал банкнот. Защита от подделок. Творческая работа «Дизайн купюры сказочной страны»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9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Закрепление. Решение задач с денежными расчётами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10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6"/>
                <w:szCs w:val="26"/>
                <w:lang w:bidi="ar-SA"/>
              </w:rPr>
              <w:t>Какие деньги были раньше в России.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:lang w:bidi="ar-SA"/>
              </w:rPr>
              <w:t xml:space="preserve"> Клады. «Меховые» деньги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11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Какие деньги были раньше в России. Первые русские монеты. Деньга и копейка.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Декабрь (4 часа)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12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Какие деньги были раньше в России. Рубль, гривенник и полтинник.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13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Современные деньги России. Оборот денег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14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Закрепление. Решение задач с денежными расчётами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15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Доллары и евро – самые известные иностранные деньги.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Январь (4 часа)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16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Современные деньги других стран.Валюта стран мира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17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Наличные, безналичные и электронные деньги. Творческая работа «Рисование банковской карты»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18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Мир пластиковых карт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19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Обобщение. Решение задач с денежными расчётами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Февраль (3 часа)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20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Викторина по теме «Деньги»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21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Откуда в семье деньги. Клады, лотереи, наследство.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22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Откуда в семье деньги. Заработная плата.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Март (4 часа)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23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Откуда в семье деньги. Пенсии, пособия, стипендия.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24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Откуда в семье деньги. Аренда и проценты в банке, кредиты.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25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 что тратятся деньги. Расходы на самое необходимое.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26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Откладывание денег и непредвиденные расходы.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Апрель (4 часов)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27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На что тратятся деньги. Хобби. Вредные привычки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28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 умно управлять своими деньгами. Расходы и доходы. Составление семейного бюджета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29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 умно управлять своими деньгами. Дополнительный заработок. Недвижимость.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30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 делать сбережения. Куда и как откладывать деньги. Коллекционирование.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426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Май (4 часа)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31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Банк как место сбережения и накопления денег. Он-лайн экскурсия в отделение Сбербанка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32</w:t>
            </w:r>
          </w:p>
        </w:tc>
        <w:tc>
          <w:tcPr>
            <w:tcW w:w="4723" w:type="dxa"/>
            <w:tcBorders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Как делать сбережения. Ценные бумаги. Акции.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</w:tr>
      <w:tr>
        <w:trPr/>
        <w:tc>
          <w:tcPr>
            <w:tcW w:w="1079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33</w:t>
            </w:r>
          </w:p>
        </w:tc>
        <w:tc>
          <w:tcPr>
            <w:tcW w:w="4723" w:type="dxa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Обобщение. Решение задач с денежными расчётами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</w:t>
            </w:r>
          </w:p>
        </w:tc>
      </w:tr>
      <w:tr>
        <w:trPr/>
        <w:tc>
          <w:tcPr>
            <w:tcW w:w="107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34</w:t>
            </w:r>
          </w:p>
        </w:tc>
        <w:tc>
          <w:tcPr>
            <w:tcW w:w="4723" w:type="dxa"/>
            <w:tcBorders>
              <w:top w:val="nil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Игра «Путешествие в страну экономика»</w:t>
            </w:r>
          </w:p>
        </w:tc>
        <w:tc>
          <w:tcPr>
            <w:tcW w:w="140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r>
          </w:p>
        </w:tc>
        <w:tc>
          <w:tcPr>
            <w:tcW w:w="168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>
        <w:trPr/>
        <w:tc>
          <w:tcPr>
            <w:tcW w:w="5802" w:type="dxa"/>
            <w:gridSpan w:val="2"/>
            <w:tcBorders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Итого</w:t>
            </w:r>
          </w:p>
        </w:tc>
        <w:tc>
          <w:tcPr>
            <w:tcW w:w="14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34</w:t>
            </w:r>
          </w:p>
        </w:tc>
        <w:tc>
          <w:tcPr>
            <w:tcW w:w="153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21</w:t>
            </w:r>
          </w:p>
        </w:tc>
        <w:tc>
          <w:tcPr>
            <w:tcW w:w="168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uppressAutoHyphens w:val="true"/>
              <w:spacing w:lineRule="auto" w:line="360" w:beforeAutospacing="0" w:before="0" w:afterAutospacing="0" w:after="0"/>
              <w:jc w:val="both"/>
              <w:rPr>
                <w:b/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252525"/>
                <w:spacing w:val="-2"/>
                <w:kern w:val="0"/>
                <w:sz w:val="26"/>
                <w:szCs w:val="26"/>
                <w:lang w:val="ru-RU" w:bidi="ar-SA"/>
              </w:rPr>
              <w:t>13</w:t>
            </w:r>
          </w:p>
        </w:tc>
      </w:tr>
    </w:tbl>
    <w:p>
      <w:pPr>
        <w:pStyle w:val="Style18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</w:r>
    </w:p>
    <w:p>
      <w:pPr>
        <w:pStyle w:val="Style18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</w:r>
    </w:p>
    <w:p>
      <w:pPr>
        <w:pStyle w:val="Style18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</w:r>
    </w:p>
    <w:p>
      <w:pPr>
        <w:pStyle w:val="Style18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</w:r>
    </w:p>
    <w:p>
      <w:pPr>
        <w:pStyle w:val="Style18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</w:r>
    </w:p>
    <w:p>
      <w:pPr>
        <w:pStyle w:val="Style18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center"/>
        <w:rPr>
          <w:b/>
          <w:b/>
          <w:color w:val="000000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>4.  Содержание курса «Финансовая грамотность»</w:t>
      </w:r>
    </w:p>
    <w:p>
      <w:pPr>
        <w:pStyle w:val="Style18"/>
        <w:spacing w:before="0" w:after="283"/>
        <w:jc w:val="center"/>
        <w:rPr>
          <w:b/>
          <w:b/>
          <w:color w:val="000000"/>
        </w:rPr>
      </w:pPr>
      <w:r>
        <w:rPr>
          <w:b/>
          <w:color w:val="000000"/>
        </w:rPr>
        <w:t>2 класс (34 часа)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b/>
          <w:sz w:val="26"/>
          <w:szCs w:val="26"/>
        </w:rPr>
        <w:t>Обмен и деньги-20 часов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b/>
          <w:sz w:val="26"/>
          <w:szCs w:val="26"/>
        </w:rPr>
        <w:t xml:space="preserve">Тема 1. </w:t>
      </w:r>
      <w:r>
        <w:rPr>
          <w:sz w:val="26"/>
          <w:szCs w:val="26"/>
        </w:rPr>
        <w:t>Что такое деньги и откуда они взялись.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Появление обмена товарами. Проблемы товарного обмена. Появление первых денег —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Товар. Деньги. Покупка. Продажа. Ликвидность. Драгоценные металлы. Монеты. Бумажные деньги. Банкноты. Купюры.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  <w:r>
        <w:rPr>
          <w:b/>
          <w:bCs/>
          <w:color w:val="252525"/>
          <w:spacing w:val="-2"/>
          <w:sz w:val="26"/>
          <w:szCs w:val="26"/>
          <w:lang w:val="ru-RU"/>
        </w:rPr>
        <w:t>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 причины и приводить примеры обмена.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Объяснять проблемы, возникающие при обмене.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Описывать свойства товарных денег.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Приводить примеры товарных денег.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Приводить примеры первых монет.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Тема 2.</w:t>
      </w:r>
      <w:r>
        <w:rPr>
          <w:sz w:val="26"/>
          <w:szCs w:val="26"/>
        </w:rPr>
        <w:t xml:space="preserve"> Рассмотрим деньги поближе. Защита от подделок.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 xml:space="preserve">Монеты. Гурт. Аверс. Реверс. «Орёл». «Решка». Номинал. Банкнота. Купюра. Фальшивые деньги. Фальшивомонетчики. 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Объяснять, почему появились монеты.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Описывать купюры и монеты.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Сравнивать металлические и бумажные деньги.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Объяснять, почему изготовление фальшивых денег является преступлением.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Тема 3.</w:t>
      </w:r>
      <w:r>
        <w:rPr>
          <w:sz w:val="26"/>
          <w:szCs w:val="26"/>
        </w:rPr>
        <w:t xml:space="preserve"> Какие деньги были раньше в России.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Древнерусские товарные деньги. Происхождение слов «деньги», «рубль», «копейка». Первые русские монеты.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«Меховые деньги». Куны. Первые русские монеты. Деньга. Копейка. Гривна. Грош. Алтын. Рубль. Гривенник. Полтинник. Ассигнация. Компетенции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Описывать старинные российские деньги.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 происхождение названий денег.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Тема 4.</w:t>
      </w:r>
      <w:r>
        <w:rPr>
          <w:sz w:val="26"/>
          <w:szCs w:val="26"/>
        </w:rPr>
        <w:t xml:space="preserve"> Современные деньги России и других стран.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Доллары. Евро. Банки. Наличные, безналичные и электронные деньги. Банкомат. Пластиковая карта.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Описывать современные российские деньги.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Решать задачи с элементарными денежными расчётами.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Объяснять, что такое безналичный расчёт и пластиковая карта.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Приводить примеры иностранных валют.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Семейный бюджет-14 часов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Тема 5.</w:t>
      </w:r>
      <w:r>
        <w:rPr>
          <w:sz w:val="26"/>
          <w:szCs w:val="26"/>
        </w:rPr>
        <w:t xml:space="preserve"> Откуда в семье деньги.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Собственник может получать арендную плату и проценты.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 xml:space="preserve"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Кредиты.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Описывать и сравнивать источники доходов семьи.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 причины различий в заработной плате.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Объяснять, кому и почему платят пособия.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Приводить примеры того, что можно сдать в аренду.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Тема 6.</w:t>
      </w:r>
      <w:r>
        <w:rPr>
          <w:sz w:val="26"/>
          <w:szCs w:val="26"/>
        </w:rPr>
        <w:t xml:space="preserve"> На что тратятся деньги.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 xml:space="preserve">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 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Объяснять, что влияет на намерения людей совершать покупки.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Сравнивать покупки по степени необходимости.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Различать планируемые и непредвиденные расходы.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Объяснять, как появляются сбережения и долги.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Тема 7.</w:t>
      </w:r>
      <w:r>
        <w:rPr>
          <w:sz w:val="26"/>
          <w:szCs w:val="26"/>
        </w:rPr>
        <w:t xml:space="preserve"> Как умно управлять своими деньгами.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 xml:space="preserve">Бюджет – план доходов и расходов. Люди ведут учёт доходов и расходов, чтобы избежать финансовых проблем. 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Расходы и доходы. Бюджет. Банкрот. Дополнительный заработок.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Объяснять, как управлять деньгами.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Сравнивать доходы и расходы. 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Объяснять, как можно экономить.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Составлять бюджет на простом примере.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Тема 8.</w:t>
      </w:r>
      <w:r>
        <w:rPr>
          <w:sz w:val="26"/>
          <w:szCs w:val="26"/>
        </w:rPr>
        <w:t xml:space="preserve"> Как делать сбережения.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 xml:space="preserve">Копилки. Коллекционирование. Банковский вклад. Недвижимость. 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Ценные бумаги. Фондовый рынок. Акции. Дивиденды.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Объяснять, в какой форме можно делать сбережения.</w:t>
      </w:r>
    </w:p>
    <w:p>
      <w:pPr>
        <w:pStyle w:val="Style18"/>
        <w:spacing w:lineRule="auto" w:line="240" w:before="0" w:after="113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Приводить примеры доходов от различных вложений денег.</w:t>
      </w:r>
    </w:p>
    <w:p>
      <w:pPr>
        <w:pStyle w:val="Style18"/>
        <w:spacing w:lineRule="auto" w:line="240" w:before="0" w:after="113"/>
        <w:ind w:left="0" w:right="0" w:firstLine="567"/>
        <w:rPr>
          <w:sz w:val="26"/>
          <w:szCs w:val="26"/>
        </w:rPr>
      </w:pPr>
      <w:r>
        <w:rPr>
          <w:sz w:val="26"/>
          <w:szCs w:val="26"/>
        </w:rPr>
        <w:t>Сравнивать разные виды сбережений</w:t>
      </w:r>
    </w:p>
    <w:p>
      <w:pPr>
        <w:pStyle w:val="ListParagraph"/>
        <w:widowControl w:val="false"/>
        <w:numPr>
          <w:ilvl w:val="0"/>
          <w:numId w:val="0"/>
        </w:numPr>
        <w:spacing w:beforeAutospacing="0" w:before="72" w:afterAutospacing="0" w:after="0"/>
        <w:ind w:left="1063" w:hanging="0"/>
        <w:contextualSpacing/>
        <w:jc w:val="center"/>
        <w:outlineLvl w:val="2"/>
        <w:rPr/>
      </w:pPr>
      <w:r>
        <w:rPr>
          <w:b/>
          <w:bCs/>
          <w:sz w:val="26"/>
          <w:szCs w:val="26"/>
          <w:lang w:val="ru-RU"/>
        </w:rPr>
        <w:t>5. Взаимосвязь</w:t>
      </w:r>
      <w:r>
        <w:rPr>
          <w:b/>
          <w:bCs/>
          <w:spacing w:val="-6"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с</w:t>
      </w:r>
      <w:r>
        <w:rPr>
          <w:b/>
          <w:bCs/>
          <w:spacing w:val="-5"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программой</w:t>
      </w:r>
      <w:r>
        <w:rPr>
          <w:b/>
          <w:bCs/>
          <w:spacing w:val="-5"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воспитания</w:t>
      </w:r>
    </w:p>
    <w:p>
      <w:pPr>
        <w:pStyle w:val="Normal"/>
        <w:widowControl w:val="false"/>
        <w:spacing w:lineRule="auto" w:line="360" w:beforeAutospacing="0" w:before="162" w:afterAutospacing="0" w:after="0"/>
        <w:ind w:left="134" w:right="149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Программа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курса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внеурочной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деятельности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разработана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учётом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федеральной образовательной программой основного общего образования.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Это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позволяет</w:t>
      </w:r>
      <w:r>
        <w:rPr>
          <w:spacing w:val="-7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практике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соединить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обучающую</w:t>
      </w:r>
      <w:r>
        <w:rPr>
          <w:spacing w:val="-7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</w:t>
      </w:r>
      <w:r>
        <w:rPr>
          <w:spacing w:val="-68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воспитательную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деятельность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педагога,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ориентировать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её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только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интеллектуальное,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нравственное,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социальное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развитие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ребёнка.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Это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проявляется в понимание и правильном использование экономических терминов, представление о роли денег в семье и обществе, умение характеризовать виды и функции денег,  знание источников доходов и направлений расходов семьи,  умение рассчитывать доходы и расходы и составлять простой семейный бюджет, определение элементарных проблем в области семейных финансов и путей их решения, проведение элементарных финансовых расчётов.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1076" w:leader="none"/>
        </w:tabs>
        <w:spacing w:lineRule="exact" w:line="343" w:beforeAutospacing="0" w:before="0" w:afterAutospacing="0" w:after="0"/>
        <w:ind w:left="976" w:hanging="0"/>
        <w:jc w:val="both"/>
        <w:rPr/>
      </w:pPr>
      <w:r>
        <w:rPr/>
      </w:r>
    </w:p>
    <w:p>
      <w:pPr>
        <w:pStyle w:val="Style18"/>
        <w:widowControl w:val="false"/>
        <w:numPr>
          <w:ilvl w:val="0"/>
          <w:numId w:val="0"/>
        </w:numPr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268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8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8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8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Style18"/>
        <w:widowControl w:val="false"/>
        <w:tabs>
          <w:tab w:val="clear" w:pos="720"/>
          <w:tab w:val="left" w:pos="1076" w:leader="none"/>
        </w:tabs>
        <w:spacing w:lineRule="auto" w:line="348" w:beforeAutospacing="0" w:before="0" w:afterAutospacing="0" w:after="0"/>
        <w:ind w:left="134" w:right="149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1063" w:hanging="0"/>
        <w:contextualSpacing/>
        <w:jc w:val="both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 xml:space="preserve">6. </w:t>
      </w:r>
      <w:r>
        <w:rPr>
          <w:b/>
          <w:bCs/>
          <w:color w:val="252525"/>
          <w:spacing w:val="-2"/>
          <w:sz w:val="26"/>
          <w:szCs w:val="26"/>
          <w:lang w:val="ru-RU"/>
        </w:rPr>
        <w:t>Календарно-тематическое планирование курса внеурочной деятельности  «Финансовая грамотность»</w:t>
      </w:r>
    </w:p>
    <w:tbl>
      <w:tblPr>
        <w:tblW w:w="1077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8"/>
        <w:gridCol w:w="2362"/>
        <w:gridCol w:w="1417"/>
        <w:gridCol w:w="2127"/>
        <w:gridCol w:w="6"/>
        <w:gridCol w:w="2261"/>
        <w:gridCol w:w="852"/>
        <w:gridCol w:w="142"/>
        <w:gridCol w:w="707"/>
      </w:tblGrid>
      <w:tr>
        <w:trPr>
          <w:trHeight w:val="326" w:hRule="atLeast"/>
        </w:trPr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№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п/п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Тема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Форма проведения занятия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</w:rPr>
              <w:t>ЦОР/ЭОР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дата</w:t>
            </w:r>
          </w:p>
        </w:tc>
      </w:tr>
      <w:tr>
        <w:trPr>
          <w:trHeight w:val="326" w:hRule="atLeast"/>
        </w:trPr>
        <w:tc>
          <w:tcPr>
            <w:tcW w:w="8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</w:r>
          </w:p>
        </w:tc>
        <w:tc>
          <w:tcPr>
            <w:tcW w:w="23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>факт</w:t>
            </w:r>
          </w:p>
        </w:tc>
      </w:tr>
      <w:tr>
        <w:trPr>
          <w:trHeight w:val="225" w:hRule="atLeast"/>
        </w:trPr>
        <w:tc>
          <w:tcPr>
            <w:tcW w:w="6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Сентябрь (4 часа)</w:t>
            </w:r>
          </w:p>
        </w:tc>
        <w:tc>
          <w:tcPr>
            <w:tcW w:w="3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Появление обмена товаров. Игра «Путешествие в страну Обменяйку».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Беседа.Игра.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06</w:t>
            </w:r>
            <w:r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Первые деньги.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Беседа.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Монеты. Защита проектов «Монеты Древнего мира»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Разработка проектов.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20</w:t>
            </w:r>
            <w:r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4/4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Бумажные деньги.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Интерактивная беседа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308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Октябрь (</w:t>
            </w:r>
            <w:r>
              <w:rPr>
                <w:rFonts w:eastAsia="Calibri"/>
                <w:b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b/>
                <w:sz w:val="26"/>
                <w:szCs w:val="26"/>
                <w:lang w:val="ru-RU"/>
              </w:rPr>
              <w:t xml:space="preserve"> часа)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5/1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Закрепление. Решение задач с денежными расчётами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Беседа.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4</w:t>
            </w:r>
            <w:r>
              <w:rPr>
                <w:rFonts w:eastAsia="Calibri"/>
                <w:sz w:val="26"/>
                <w:szCs w:val="26"/>
                <w:lang w:val="ru-RU"/>
              </w:rPr>
              <w:t>.10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6/2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Рассмотрим деньги поближе. Гурт. Подделка монет.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Мастер-класс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11</w:t>
            </w:r>
            <w:r>
              <w:rPr>
                <w:rFonts w:eastAsia="Calibri"/>
                <w:sz w:val="26"/>
                <w:szCs w:val="26"/>
                <w:lang w:val="ru-RU"/>
              </w:rPr>
              <w:t>.10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7/3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Рассмотрим деньги поближе. Орёл и решка. Аверс и реверс. Номинал. Рассматривание  разных монет.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Творческая мастерская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18</w:t>
            </w:r>
            <w:r>
              <w:rPr>
                <w:rFonts w:eastAsia="Calibri"/>
                <w:sz w:val="26"/>
                <w:szCs w:val="26"/>
                <w:lang w:val="ru-RU"/>
              </w:rPr>
              <w:t>.10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168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Ноябрь (4 часа)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8</w:t>
            </w:r>
            <w:r>
              <w:rPr>
                <w:rFonts w:eastAsia="Calibri"/>
                <w:sz w:val="26"/>
                <w:szCs w:val="26"/>
                <w:lang w:val="ru-RU"/>
              </w:rPr>
              <w:t>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Рассмотрим деньги поближе. Номинал банкнот. Защита от подделок. Творческая работа «Дизайн купюры сказочной страны»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1Творческая мастерская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Творческая мастерская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8</w:t>
            </w:r>
            <w:r>
              <w:rPr>
                <w:rFonts w:eastAsia="Calibri"/>
                <w:sz w:val="26"/>
                <w:szCs w:val="26"/>
                <w:lang w:val="ru-RU"/>
              </w:rPr>
              <w:t>.11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9</w:t>
            </w:r>
            <w:r>
              <w:rPr>
                <w:rFonts w:eastAsia="Calibri"/>
                <w:sz w:val="26"/>
                <w:szCs w:val="26"/>
                <w:lang w:val="ru-RU"/>
              </w:rPr>
              <w:t>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Закрепление. Решение задач с денежными расчётами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Беседа.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5</w:t>
            </w:r>
            <w:r>
              <w:rPr>
                <w:rFonts w:eastAsia="Calibri"/>
                <w:sz w:val="26"/>
                <w:szCs w:val="26"/>
                <w:lang w:val="ru-RU"/>
              </w:rPr>
              <w:t>.11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1148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6"/>
                <w:szCs w:val="26"/>
                <w:lang w:bidi="ar-SA"/>
              </w:rPr>
              <w:t>Какие деньги были раньше в России.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:lang w:bidi="ar-SA"/>
              </w:rPr>
              <w:t xml:space="preserve"> Клады. «Меховые» деньги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Творческая мастерская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.11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1067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/4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Какие деньги были раньше в России. Первые русские монеты. Деньга и копейка.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Беседа. Рассматривание денег.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9</w:t>
            </w:r>
            <w:r>
              <w:rPr>
                <w:rFonts w:eastAsia="Calibri"/>
                <w:sz w:val="26"/>
                <w:szCs w:val="26"/>
                <w:lang w:val="ru-RU"/>
              </w:rPr>
              <w:t>.11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222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Декабрь (4 часа)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/</w:t>
            </w: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Какие деньги были раньше в России. Рубль, гривенник и полтинник.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Беседа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6</w:t>
            </w:r>
            <w:r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/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Современные деньги России. Оборот денег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Игра 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4</w:t>
            </w:r>
            <w:r>
              <w:rPr>
                <w:rFonts w:eastAsia="Calibri"/>
                <w:sz w:val="26"/>
                <w:szCs w:val="26"/>
                <w:lang w:val="ru-RU"/>
              </w:rPr>
              <w:t>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Закрепление. Решение задач с денежными расчётами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Беседа.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20</w:t>
            </w:r>
            <w:r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5</w:t>
            </w:r>
            <w:r>
              <w:rPr>
                <w:rFonts w:eastAsia="Calibri"/>
                <w:sz w:val="26"/>
                <w:szCs w:val="26"/>
                <w:lang w:val="ru-RU"/>
              </w:rPr>
              <w:t>/4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Доллары и евро – самые известные иностранные деньги.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Дискуссия.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242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Январь (4 часа)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6</w:t>
            </w:r>
            <w:r>
              <w:rPr>
                <w:rFonts w:eastAsia="Calibri"/>
                <w:sz w:val="26"/>
                <w:szCs w:val="26"/>
                <w:lang w:val="ru-RU"/>
              </w:rPr>
              <w:t>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Современные деньги других стран.Валюта стран мира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Беседа.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10</w:t>
            </w:r>
            <w:r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Наличные, безналичные и электронные деньги. Творческая работа «Рисование банковской карты»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Творческая мастерская.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8</w:t>
            </w:r>
            <w:r>
              <w:rPr>
                <w:rFonts w:eastAsia="Calibri"/>
                <w:sz w:val="26"/>
                <w:szCs w:val="26"/>
                <w:lang w:val="ru-RU"/>
              </w:rPr>
              <w:t>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Мир пластиковых карт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Знакомство с картами.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4</w:t>
            </w:r>
            <w:r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19</w:t>
            </w:r>
            <w:r>
              <w:rPr>
                <w:rFonts w:eastAsia="Calibri"/>
                <w:sz w:val="26"/>
                <w:szCs w:val="26"/>
                <w:lang w:val="ru-RU"/>
              </w:rPr>
              <w:t>/4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Обобщение. Решение задач с денежными расчётами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Дискуссия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31</w:t>
            </w:r>
            <w:r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Февраль (4 часа)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Викторина по теме «Деньги»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викторина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.02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Откуда в семье деньги. Клады, лотереи, наследство.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Беседа.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21</w:t>
            </w:r>
            <w:r>
              <w:rPr>
                <w:rFonts w:eastAsia="Calibri"/>
                <w:sz w:val="26"/>
                <w:szCs w:val="26"/>
                <w:lang w:val="ru-RU"/>
              </w:rPr>
              <w:t>.02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Откуда в семье деньги. Заработная плата.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Беседа.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28</w:t>
            </w:r>
            <w:r>
              <w:rPr>
                <w:rFonts w:eastAsia="Calibri"/>
                <w:sz w:val="26"/>
                <w:szCs w:val="26"/>
                <w:lang w:val="ru-RU"/>
              </w:rPr>
              <w:t>.02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302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Март (4 часа)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Откуда в семье деньги. Пенсии, пособия, стипендия.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Беседа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6</w:t>
            </w:r>
            <w:r>
              <w:rPr>
                <w:rFonts w:eastAsia="Calibri"/>
                <w:sz w:val="26"/>
                <w:szCs w:val="26"/>
                <w:lang w:val="ru-RU"/>
              </w:rPr>
              <w:t>.03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4</w:t>
            </w:r>
            <w:r>
              <w:rPr>
                <w:rFonts w:eastAsia="Calibri"/>
                <w:sz w:val="26"/>
                <w:szCs w:val="26"/>
                <w:lang w:val="ru-RU"/>
              </w:rPr>
              <w:t>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Откуда в семье деньги. Аренда и проценты в банке, кредиты.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8"/>
                <w:lang w:val="ru-RU"/>
              </w:rPr>
              <w:t>Беседа.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.03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5</w:t>
            </w:r>
            <w:r>
              <w:rPr>
                <w:rFonts w:eastAsia="Calibri"/>
                <w:sz w:val="26"/>
                <w:szCs w:val="26"/>
                <w:lang w:val="ru-RU"/>
              </w:rPr>
              <w:t>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 что тратятся деньги. Расходы на самое необходимое.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Дискуссия.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20</w:t>
            </w:r>
            <w:r>
              <w:rPr>
                <w:rFonts w:eastAsia="Calibri"/>
                <w:sz w:val="26"/>
                <w:szCs w:val="26"/>
                <w:lang w:val="ru-RU"/>
              </w:rPr>
              <w:t>.03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6</w:t>
            </w:r>
            <w:r>
              <w:rPr>
                <w:rFonts w:eastAsia="Calibri"/>
                <w:sz w:val="26"/>
                <w:szCs w:val="26"/>
                <w:lang w:val="ru-RU"/>
              </w:rPr>
              <w:t>/4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Откладывание денег и непредвиденные расходы.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Autospacing="0" w:before="0" w:afterAutospacing="0" w:after="0"/>
              <w:ind w:left="107" w:right="99" w:hanging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Групповая работа</w:t>
            </w:r>
          </w:p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.03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283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Апрель (5 часов)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На что тратятся деньги. Хобби. Вредные привычки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8"/>
                <w:szCs w:val="22"/>
                <w:lang w:val="ru-RU" w:eastAsia="en-US" w:bidi="ar-SA"/>
              </w:rPr>
              <w:t>Дескуссия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.04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28</w:t>
            </w:r>
            <w:r>
              <w:rPr>
                <w:rFonts w:eastAsia="Calibri"/>
                <w:sz w:val="26"/>
                <w:szCs w:val="26"/>
                <w:lang w:val="ru-RU"/>
              </w:rPr>
              <w:t>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 умно управлять своими деньгами. Расходы и доходы. Составление семейного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en-US" w:bidi="ar-SA"/>
              </w:rPr>
              <w:t>Составление бюджета.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10</w:t>
            </w:r>
            <w:r>
              <w:rPr>
                <w:rFonts w:eastAsia="Calibri"/>
                <w:sz w:val="26"/>
                <w:szCs w:val="26"/>
                <w:lang w:val="ru-RU"/>
              </w:rPr>
              <w:t>.04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29</w:t>
            </w:r>
            <w:r>
              <w:rPr>
                <w:rFonts w:eastAsia="Calibri"/>
                <w:sz w:val="26"/>
                <w:szCs w:val="26"/>
                <w:lang w:val="ru-RU"/>
              </w:rPr>
              <w:t>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 умно управлять своими деньгами. Дополнительный заработок. Недвижимость.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8"/>
                <w:szCs w:val="22"/>
                <w:lang w:val="ru-RU" w:eastAsia="en-US" w:bidi="ar-SA"/>
              </w:rPr>
              <w:t>Беседа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>
              <w:rPr>
                <w:rFonts w:eastAsia="Calibri"/>
                <w:sz w:val="26"/>
                <w:szCs w:val="26"/>
                <w:lang w:val="ru-RU"/>
              </w:rPr>
              <w:t>.04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/4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Как делать сбережения. Куда и как откладывать деньги. Коллекционирование.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Беседа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4</w:t>
            </w:r>
            <w:r>
              <w:rPr>
                <w:rFonts w:eastAsia="Calibri"/>
                <w:sz w:val="26"/>
                <w:szCs w:val="26"/>
                <w:lang w:val="ru-RU"/>
              </w:rPr>
              <w:t>.04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307" w:hRule="atLeast"/>
        </w:trPr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b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6"/>
                <w:szCs w:val="26"/>
                <w:lang w:val="ru-RU"/>
              </w:rPr>
              <w:t>Май (3 часа)</w:t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/1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Банк как место сбережения и накопления денег. Он-лайн экскурсия в отделение Сбербанка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76" w:beforeAutospacing="0" w:before="0" w:afterAutospacing="0" w:after="0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6"/>
                <w:szCs w:val="26"/>
                <w:lang w:val="ru-RU" w:eastAsia="en-US" w:bidi="ar-SA"/>
              </w:rPr>
              <w:t>Он-лайн экскурсия в отделение Сбербанка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8</w:t>
            </w:r>
            <w:r>
              <w:rPr>
                <w:rFonts w:eastAsia="Calibri"/>
                <w:sz w:val="26"/>
                <w:szCs w:val="26"/>
                <w:lang w:val="ru-RU"/>
              </w:rPr>
              <w:t>.05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/2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widowControl w:val="false"/>
              <w:spacing w:before="0" w:after="283"/>
              <w:ind w:left="134" w:hanging="0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Как делать сбережения. Ценные бумаги. Акции.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Работа с видеоматериалами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5</w:t>
            </w:r>
            <w:r>
              <w:rPr>
                <w:rFonts w:eastAsia="Calibri"/>
                <w:sz w:val="26"/>
                <w:szCs w:val="26"/>
                <w:lang w:val="ru-RU"/>
              </w:rPr>
              <w:t>.05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>
              <w:rPr>
                <w:rFonts w:eastAsia="Calibri"/>
                <w:sz w:val="26"/>
                <w:szCs w:val="26"/>
                <w:lang w:val="ru-RU"/>
              </w:rPr>
              <w:t>/3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kern w:val="0"/>
                <w:sz w:val="26"/>
                <w:szCs w:val="26"/>
                <w:lang w:bidi="ar-SA"/>
              </w:rPr>
              <w:t>Обобщение. Решение задач с денежными расчётами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rFonts w:ascii="Times New Roman" w:hAnsi="Times New Roman" w:eastAsia="Times New Roman" w:cs="Times New Roman"/>
                <w:color w:val="auto"/>
                <w:kern w:val="0"/>
                <w:sz w:val="28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8"/>
                <w:szCs w:val="22"/>
                <w:lang w:val="ru-RU" w:eastAsia="en-US" w:bidi="ar-SA"/>
              </w:rPr>
              <w:t>Беседа</w:t>
            </w:r>
          </w:p>
        </w:tc>
        <w:tc>
          <w:tcPr>
            <w:tcW w:w="22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.05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  <w:tr>
        <w:trPr>
          <w:trHeight w:val="509" w:hRule="atLeast"/>
        </w:trPr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34/4</w:t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ableParagraph"/>
              <w:widowControl w:val="false"/>
              <w:suppressAutoHyphens w:val="true"/>
              <w:spacing w:lineRule="auto" w:line="276"/>
              <w:ind w:left="142" w:right="98" w:hanging="0"/>
              <w:jc w:val="left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Игра «Путешествие в страну экономика»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Игра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29.05</w:t>
            </w:r>
          </w:p>
        </w:tc>
        <w:tc>
          <w:tcPr>
            <w:tcW w:w="8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3990" w:leader="none"/>
              </w:tabs>
              <w:spacing w:beforeAutospacing="0" w:before="0" w:afterAutospacing="0" w:after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</w:r>
          </w:p>
        </w:tc>
      </w:tr>
    </w:tbl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567" w:leader="none"/>
        </w:tabs>
        <w:spacing w:lineRule="auto" w:line="360" w:beforeAutospacing="0" w:before="0" w:afterAutospacing="0" w:after="0"/>
        <w:ind w:left="343" w:hanging="0"/>
        <w:contextualSpacing/>
        <w:jc w:val="both"/>
        <w:rPr>
          <w:b/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</w:rPr>
      </w:r>
    </w:p>
    <w:p>
      <w:pPr>
        <w:pStyle w:val="Normal"/>
        <w:tabs>
          <w:tab w:val="clear" w:pos="720"/>
          <w:tab w:val="left" w:pos="567" w:leader="none"/>
        </w:tabs>
        <w:spacing w:beforeAutospacing="0" w:before="0" w:afterAutospacing="0" w:after="0"/>
        <w:contextualSpacing/>
        <w:rPr>
          <w:b/>
          <w:b/>
          <w:bCs/>
          <w:color w:val="252525"/>
          <w:spacing w:val="-2"/>
          <w:sz w:val="26"/>
          <w:szCs w:val="26"/>
        </w:rPr>
      </w:pPr>
      <w:r>
        <w:rPr/>
      </w:r>
    </w:p>
    <w:sectPr>
      <w:footerReference w:type="default" r:id="rId2"/>
      <w:type w:val="nextPage"/>
      <w:pgSz w:w="11906" w:h="16838"/>
      <w:pgMar w:left="1000" w:right="700" w:header="0" w:top="760" w:footer="576" w:bottom="76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4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" wp14:anchorId="4FAB06B2">
              <wp:simplePos x="0" y="0"/>
              <wp:positionH relativeFrom="page">
                <wp:posOffset>6841490</wp:posOffset>
              </wp:positionH>
              <wp:positionV relativeFrom="page">
                <wp:posOffset>10187305</wp:posOffset>
              </wp:positionV>
              <wp:extent cx="220980" cy="167640"/>
              <wp:effectExtent l="0" t="0" r="0" b="0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320" cy="167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lineRule="exact" w:line="244" w:before="0" w:after="280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538.7pt;margin-top:802.15pt;width:17.3pt;height:13.1pt;mso-wrap-style:square;v-text-anchor:top;mso-position-horizontal-relative:page;mso-position-vertical-relative:page" wp14:anchorId="4FAB06B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lineRule="exact" w:line="244" w:before="0" w:after="280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43" w:hanging="360"/>
      </w:pPr>
      <w:rPr>
        <w:b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3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1" w:semiHidden="0" w:unhideWhenUsed="0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1" w:semiHidden="0" w:unhideWhenUsed="0" w:qFormat="1"/>
    <w:lsdException w:name="toc 2" w:locked="1" w:uiPriority="1" w:semiHidden="0" w:unhideWhenUsed="0" w:qFormat="1"/>
    <w:lsdException w:name="toc 3" w:locked="1" w:uiPriority="1" w:semiHidden="0" w:unhideWhenUsed="0" w:qFormat="1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1" w:semiHidden="0" w:unhideWhenUsed="0" w:qFormat="1"/>
    <w:lsdException w:name="Default Paragraph Font" w:locked="1" w:uiPriority="0" w:semiHidden="0" w:unhideWhenUsed="0"/>
    <w:lsdException w:name="Body Text" w:uiPriority="1" w:qFormat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suppressAutoHyphens w:val="true"/>
      <w:bidi w:val="0"/>
      <w:spacing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1"/>
    <w:qFormat/>
    <w:rsid w:val="00b73a5a"/>
    <w:pPr>
      <w:keepNext w:val="true"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Normal"/>
    <w:link w:val="20"/>
    <w:uiPriority w:val="1"/>
    <w:qFormat/>
    <w:locked/>
    <w:rsid w:val="008c6a60"/>
    <w:pPr>
      <w:widowControl w:val="false"/>
      <w:spacing w:beforeAutospacing="0" w:before="72" w:afterAutospacing="0" w:after="0"/>
      <w:ind w:left="5394" w:right="5431" w:hanging="0"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Normal"/>
    <w:next w:val="Normal"/>
    <w:link w:val="30"/>
    <w:uiPriority w:val="1"/>
    <w:unhideWhenUsed/>
    <w:qFormat/>
    <w:locked/>
    <w:rsid w:val="008c6a60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40"/>
    <w:uiPriority w:val="1"/>
    <w:qFormat/>
    <w:locked/>
    <w:rsid w:val="008c6a60"/>
    <w:pPr>
      <w:widowControl w:val="false"/>
      <w:spacing w:beforeAutospacing="0" w:before="0" w:afterAutospacing="0" w:after="0"/>
      <w:ind w:left="1131" w:hanging="289"/>
      <w:jc w:val="both"/>
      <w:outlineLvl w:val="3"/>
    </w:pPr>
    <w:rPr>
      <w:b/>
      <w:bCs/>
      <w:i/>
      <w:iCs/>
      <w:sz w:val="28"/>
      <w:szCs w:val="28"/>
      <w:lang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1"/>
    <w:qFormat/>
    <w:rsid w:val="008c6a60"/>
    <w:rPr>
      <w:b/>
      <w:bCs/>
      <w:sz w:val="32"/>
      <w:szCs w:val="32"/>
      <w:lang w:eastAsia="en-US"/>
    </w:rPr>
  </w:style>
  <w:style w:type="character" w:styleId="31" w:customStyle="1">
    <w:name w:val="Заголовок 3 Знак"/>
    <w:basedOn w:val="DefaultParagraphFont"/>
    <w:link w:val="3"/>
    <w:uiPriority w:val="1"/>
    <w:qFormat/>
    <w:rsid w:val="008c6a6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val="en-US" w:eastAsia="en-US"/>
    </w:rPr>
  </w:style>
  <w:style w:type="character" w:styleId="41" w:customStyle="1">
    <w:name w:val="Заголовок 4 Знак"/>
    <w:basedOn w:val="DefaultParagraphFont"/>
    <w:link w:val="4"/>
    <w:uiPriority w:val="1"/>
    <w:qFormat/>
    <w:rsid w:val="008c6a60"/>
    <w:rPr>
      <w:b/>
      <w:bCs/>
      <w:i/>
      <w:iCs/>
      <w:sz w:val="28"/>
      <w:szCs w:val="28"/>
      <w:lang w:eastAsia="en-US"/>
    </w:rPr>
  </w:style>
  <w:style w:type="character" w:styleId="Style10" w:customStyle="1">
    <w:name w:val="Верхний колонтитул Знак"/>
    <w:basedOn w:val="DefaultParagraphFont"/>
    <w:link w:val="a4"/>
    <w:uiPriority w:val="99"/>
    <w:semiHidden/>
    <w:qFormat/>
    <w:locked/>
    <w:rsid w:val="00433215"/>
    <w:rPr>
      <w:rFonts w:cs="Times New Roman"/>
    </w:rPr>
  </w:style>
  <w:style w:type="character" w:styleId="Style11" w:customStyle="1">
    <w:name w:val="Нижний колонтитул Знак"/>
    <w:basedOn w:val="DefaultParagraphFont"/>
    <w:link w:val="a6"/>
    <w:uiPriority w:val="99"/>
    <w:qFormat/>
    <w:locked/>
    <w:rsid w:val="00433215"/>
    <w:rPr>
      <w:rFonts w:cs="Times New Roman"/>
    </w:rPr>
  </w:style>
  <w:style w:type="character" w:styleId="Style12" w:customStyle="1">
    <w:name w:val="Текст выноски Знак"/>
    <w:basedOn w:val="DefaultParagraphFont"/>
    <w:link w:val="a9"/>
    <w:uiPriority w:val="99"/>
    <w:semiHidden/>
    <w:qFormat/>
    <w:rsid w:val="00be1f7a"/>
    <w:rPr>
      <w:rFonts w:ascii="Tahoma" w:hAnsi="Tahoma" w:cs="Tahoma"/>
      <w:sz w:val="16"/>
      <w:szCs w:val="16"/>
      <w:lang w:val="en-US" w:eastAsia="en-US"/>
    </w:rPr>
  </w:style>
  <w:style w:type="character" w:styleId="Style13" w:customStyle="1">
    <w:name w:val="Основной текст Знак"/>
    <w:basedOn w:val="DefaultParagraphFont"/>
    <w:link w:val="ac"/>
    <w:uiPriority w:val="1"/>
    <w:qFormat/>
    <w:rsid w:val="008c6a60"/>
    <w:rPr>
      <w:sz w:val="28"/>
      <w:szCs w:val="28"/>
      <w:lang w:eastAsia="en-US"/>
    </w:rPr>
  </w:style>
  <w:style w:type="character" w:styleId="Style14" w:customStyle="1">
    <w:name w:val="Название Знак"/>
    <w:basedOn w:val="DefaultParagraphFont"/>
    <w:link w:val="ae"/>
    <w:uiPriority w:val="1"/>
    <w:qFormat/>
    <w:rsid w:val="008c6a60"/>
    <w:rPr>
      <w:rFonts w:ascii="Calibri" w:hAnsi="Calibri" w:eastAsia="Calibri" w:cs="Calibri"/>
      <w:b/>
      <w:bCs/>
      <w:sz w:val="56"/>
      <w:szCs w:val="56"/>
      <w:lang w:eastAsia="en-US"/>
    </w:rPr>
  </w:style>
  <w:style w:type="character" w:styleId="Style15">
    <w:name w:val="Интернет-ссылка"/>
    <w:basedOn w:val="DefaultParagraphFont"/>
    <w:uiPriority w:val="99"/>
    <w:unhideWhenUsed/>
    <w:rsid w:val="008c6a60"/>
    <w:rPr>
      <w:color w:val="0000FF" w:themeColor="hyperlink"/>
      <w:u w:val="single"/>
    </w:rPr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d"/>
    <w:uiPriority w:val="1"/>
    <w:qFormat/>
    <w:rsid w:val="008c6a60"/>
    <w:pPr>
      <w:widowControl w:val="false"/>
      <w:spacing w:beforeAutospacing="0" w:before="0" w:afterAutospacing="0" w:after="0"/>
      <w:ind w:left="134" w:firstLine="709"/>
      <w:jc w:val="both"/>
    </w:pPr>
    <w:rPr>
      <w:sz w:val="28"/>
      <w:szCs w:val="28"/>
      <w:lang w:val="ru-RU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semiHidden/>
    <w:rsid w:val="00433215"/>
    <w:pPr>
      <w:tabs>
        <w:tab w:val="clear" w:pos="720"/>
        <w:tab w:val="center" w:pos="4677" w:leader="none"/>
        <w:tab w:val="right" w:pos="9355" w:leader="none"/>
      </w:tabs>
      <w:spacing w:before="0" w:after="0"/>
    </w:pPr>
    <w:rPr/>
  </w:style>
  <w:style w:type="paragraph" w:styleId="Style24">
    <w:name w:val="Footer"/>
    <w:basedOn w:val="Normal"/>
    <w:link w:val="a7"/>
    <w:uiPriority w:val="99"/>
    <w:rsid w:val="00433215"/>
    <w:pPr>
      <w:tabs>
        <w:tab w:val="clear" w:pos="720"/>
        <w:tab w:val="center" w:pos="4677" w:leader="none"/>
        <w:tab w:val="right" w:pos="9355" w:leader="none"/>
      </w:tabs>
      <w:spacing w:before="0" w:after="0"/>
    </w:pPr>
    <w:rPr/>
  </w:style>
  <w:style w:type="paragraph" w:styleId="NoSpacing">
    <w:name w:val="No Spacing"/>
    <w:uiPriority w:val="1"/>
    <w:qFormat/>
    <w:rsid w:val="0033227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be1f7a"/>
    <w:pPr>
      <w:spacing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8c6a60"/>
    <w:pPr>
      <w:spacing w:before="280" w:after="280"/>
      <w:ind w:left="720" w:hanging="0"/>
      <w:contextualSpacing/>
    </w:pPr>
    <w:rPr/>
  </w:style>
  <w:style w:type="paragraph" w:styleId="12">
    <w:name w:val="TOC 1"/>
    <w:basedOn w:val="Normal"/>
    <w:uiPriority w:val="1"/>
    <w:qFormat/>
    <w:locked/>
    <w:rsid w:val="008c6a60"/>
    <w:pPr>
      <w:widowControl w:val="false"/>
      <w:spacing w:beforeAutospacing="0" w:before="225" w:afterAutospacing="0" w:after="0"/>
      <w:ind w:left="134" w:hanging="0"/>
    </w:pPr>
    <w:rPr>
      <w:sz w:val="28"/>
      <w:szCs w:val="28"/>
      <w:lang w:val="ru-RU"/>
    </w:rPr>
  </w:style>
  <w:style w:type="paragraph" w:styleId="22">
    <w:name w:val="TOC 2"/>
    <w:basedOn w:val="Normal"/>
    <w:uiPriority w:val="1"/>
    <w:qFormat/>
    <w:locked/>
    <w:rsid w:val="008c6a60"/>
    <w:pPr>
      <w:widowControl w:val="false"/>
      <w:spacing w:beforeAutospacing="0" w:before="125" w:afterAutospacing="0" w:after="0"/>
      <w:ind w:left="353" w:hanging="0"/>
    </w:pPr>
    <w:rPr>
      <w:sz w:val="28"/>
      <w:szCs w:val="28"/>
      <w:lang w:val="ru-RU"/>
    </w:rPr>
  </w:style>
  <w:style w:type="paragraph" w:styleId="32">
    <w:name w:val="TOC 3"/>
    <w:basedOn w:val="Normal"/>
    <w:uiPriority w:val="1"/>
    <w:qFormat/>
    <w:locked/>
    <w:rsid w:val="008c6a60"/>
    <w:pPr>
      <w:widowControl w:val="false"/>
      <w:spacing w:beforeAutospacing="0" w:before="126" w:afterAutospacing="0" w:after="0"/>
      <w:ind w:left="574" w:hanging="0"/>
    </w:pPr>
    <w:rPr>
      <w:sz w:val="28"/>
      <w:szCs w:val="28"/>
      <w:lang w:val="ru-RU"/>
    </w:rPr>
  </w:style>
  <w:style w:type="paragraph" w:styleId="Style25">
    <w:name w:val="Title"/>
    <w:basedOn w:val="Normal"/>
    <w:link w:val="af"/>
    <w:uiPriority w:val="1"/>
    <w:qFormat/>
    <w:locked/>
    <w:rsid w:val="008c6a60"/>
    <w:pPr>
      <w:widowControl w:val="false"/>
      <w:spacing w:beforeAutospacing="0" w:before="294" w:afterAutospacing="0" w:after="0"/>
      <w:ind w:left="1369" w:right="1382" w:hanging="0"/>
      <w:jc w:val="center"/>
    </w:pPr>
    <w:rPr>
      <w:rFonts w:ascii="Calibri" w:hAnsi="Calibri" w:eastAsia="Calibri" w:cs="Calibri"/>
      <w:b/>
      <w:bCs/>
      <w:sz w:val="56"/>
      <w:szCs w:val="56"/>
      <w:lang w:val="ru-RU"/>
    </w:rPr>
  </w:style>
  <w:style w:type="paragraph" w:styleId="TableParagraph" w:customStyle="1">
    <w:name w:val="Table Paragraph"/>
    <w:basedOn w:val="Normal"/>
    <w:uiPriority w:val="1"/>
    <w:qFormat/>
    <w:rsid w:val="008c6a60"/>
    <w:pPr>
      <w:widowControl w:val="false"/>
      <w:spacing w:beforeAutospacing="0" w:before="0" w:afterAutospacing="0" w:after="0"/>
      <w:ind w:left="107" w:hanging="0"/>
      <w:jc w:val="both"/>
    </w:pPr>
    <w:rPr>
      <w:lang w:val="ru-RU"/>
    </w:rPr>
  </w:style>
  <w:style w:type="paragraph" w:styleId="Style26">
    <w:name w:val="Содержимое врезки"/>
    <w:basedOn w:val="Normal"/>
    <w:qFormat/>
    <w:pPr/>
    <w:rPr/>
  </w:style>
  <w:style w:type="paragraph" w:styleId="Style27">
    <w:name w:val="Содержимое таблицы"/>
    <w:basedOn w:val="Normal"/>
    <w:qFormat/>
    <w:pPr>
      <w:widowControl w:val="false"/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433215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a75a8"/>
    <w:rPr>
      <w:rFonts w:asciiTheme="minorHAnsi" w:hAnsiTheme="minorHAnsi" w:eastAsia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LibreOffice/7.0.4.2$Windows_X86_64 LibreOffice_project/dcf040e67528d9187c66b2379df5ea4407429775</Application>
  <AppVersion>15.0000</AppVersion>
  <Pages>14</Pages>
  <Words>2233</Words>
  <Characters>14547</Characters>
  <CharactersWithSpaces>16353</CharactersWithSpaces>
  <Paragraphs>492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2023-09-13T09:02:00Z</dcterms:created>
  <dc:creator>User</dc:creator>
  <dc:description/>
  <dc:language>ru-RU</dc:language>
  <cp:lastModifiedBy/>
  <cp:lastPrinted>2023-11-01T09:37:27Z</cp:lastPrinted>
  <dcterms:modified xsi:type="dcterms:W3CDTF">2023-11-13T11:14:02Z</dcterms:modified>
  <cp:revision>6</cp:revision>
  <dc:subject/>
  <dc:title>Рабочая программа курса внеурочной деятельности «Разговоры о важном»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